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FB" w:rsidRPr="007D5752" w:rsidRDefault="003639FB" w:rsidP="003639FB">
      <w:pPr>
        <w:pStyle w:val="NoSpacing"/>
        <w:spacing w:line="204" w:lineRule="auto"/>
        <w:jc w:val="right"/>
        <w:rPr>
          <w:rFonts w:cs="Arial"/>
          <w:smallCaps/>
          <w:color w:val="17365D"/>
          <w:sz w:val="20"/>
          <w:szCs w:val="20"/>
        </w:rPr>
      </w:pPr>
      <w:r>
        <w:rPr>
          <w:noProof/>
        </w:rPr>
        <w:drawing>
          <wp:anchor distT="0" distB="0" distL="114300" distR="114300" simplePos="0" relativeHeight="251659264" behindDoc="1" locked="0" layoutInCell="1" allowOverlap="1" wp14:anchorId="0A4BC8A0" wp14:editId="185C6B55">
            <wp:simplePos x="0" y="0"/>
            <wp:positionH relativeFrom="column">
              <wp:posOffset>19685</wp:posOffset>
            </wp:positionH>
            <wp:positionV relativeFrom="paragraph">
              <wp:posOffset>49530</wp:posOffset>
            </wp:positionV>
            <wp:extent cx="2762250" cy="733425"/>
            <wp:effectExtent l="0" t="0" r="0" b="9525"/>
            <wp:wrapThrough wrapText="bothSides">
              <wp:wrapPolygon edited="0">
                <wp:start x="0" y="0"/>
                <wp:lineTo x="0" y="21319"/>
                <wp:lineTo x="21451" y="21319"/>
                <wp:lineTo x="21451"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53477"/>
                    <a:stretch>
                      <a:fillRect/>
                    </a:stretch>
                  </pic:blipFill>
                  <pic:spPr bwMode="auto">
                    <a:xfrm>
                      <a:off x="0" y="0"/>
                      <a:ext cx="2762250" cy="733425"/>
                    </a:xfrm>
                    <a:prstGeom prst="rect">
                      <a:avLst/>
                    </a:prstGeom>
                    <a:noFill/>
                  </pic:spPr>
                </pic:pic>
              </a:graphicData>
            </a:graphic>
            <wp14:sizeRelH relativeFrom="page">
              <wp14:pctWidth>0</wp14:pctWidth>
            </wp14:sizeRelH>
            <wp14:sizeRelV relativeFrom="page">
              <wp14:pctHeight>0</wp14:pctHeight>
            </wp14:sizeRelV>
          </wp:anchor>
        </w:drawing>
      </w:r>
      <w:r w:rsidRPr="00FB7547">
        <w:t xml:space="preserve">                                                                                                                          </w:t>
      </w:r>
      <w:r w:rsidRPr="00FB7547">
        <w:tab/>
      </w:r>
      <w:r>
        <w:rPr>
          <w:rFonts w:cs="Arial"/>
          <w:smallCaps/>
          <w:color w:val="17365D"/>
          <w:sz w:val="20"/>
          <w:szCs w:val="20"/>
        </w:rPr>
        <w:t>Community Services</w:t>
      </w:r>
    </w:p>
    <w:p w:rsidR="003639FB" w:rsidRPr="007D5752" w:rsidRDefault="003639FB" w:rsidP="003639FB">
      <w:pPr>
        <w:pStyle w:val="NoSpacing"/>
        <w:spacing w:line="204" w:lineRule="auto"/>
        <w:jc w:val="right"/>
        <w:rPr>
          <w:rFonts w:cs="Arial"/>
          <w:color w:val="17365D"/>
          <w:sz w:val="20"/>
          <w:szCs w:val="20"/>
        </w:rPr>
      </w:pP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t>33325 8</w:t>
      </w:r>
      <w:r w:rsidRPr="007D5752">
        <w:rPr>
          <w:rFonts w:cs="Arial"/>
          <w:color w:val="17365D"/>
          <w:sz w:val="20"/>
          <w:szCs w:val="20"/>
          <w:vertAlign w:val="superscript"/>
        </w:rPr>
        <w:t>th</w:t>
      </w:r>
      <w:r w:rsidRPr="007D5752">
        <w:rPr>
          <w:rFonts w:cs="Arial"/>
          <w:color w:val="17365D"/>
          <w:sz w:val="20"/>
          <w:szCs w:val="20"/>
        </w:rPr>
        <w:t xml:space="preserve"> Avenue South</w:t>
      </w:r>
    </w:p>
    <w:p w:rsidR="003639FB" w:rsidRPr="007D5752" w:rsidRDefault="003639FB" w:rsidP="003639FB">
      <w:pPr>
        <w:pStyle w:val="NoSpacing"/>
        <w:spacing w:line="204" w:lineRule="auto"/>
        <w:jc w:val="right"/>
        <w:rPr>
          <w:rFonts w:cs="Arial"/>
          <w:color w:val="17365D"/>
          <w:sz w:val="20"/>
          <w:szCs w:val="20"/>
        </w:rPr>
      </w:pPr>
      <w:r w:rsidRPr="007D5752">
        <w:rPr>
          <w:rFonts w:cs="Arial"/>
          <w:color w:val="17365D"/>
          <w:sz w:val="20"/>
          <w:szCs w:val="20"/>
        </w:rPr>
        <w:tab/>
      </w:r>
      <w:r w:rsidRPr="007D5752">
        <w:rPr>
          <w:rFonts w:cs="Arial"/>
          <w:color w:val="17365D"/>
          <w:sz w:val="20"/>
          <w:szCs w:val="20"/>
        </w:rPr>
        <w:tab/>
      </w:r>
      <w:r w:rsidRPr="007D5752">
        <w:rPr>
          <w:rFonts w:cs="Arial"/>
          <w:color w:val="17365D"/>
          <w:sz w:val="20"/>
          <w:szCs w:val="20"/>
        </w:rPr>
        <w:tab/>
        <w:t>Federal Way, WA  98003-6325</w:t>
      </w:r>
    </w:p>
    <w:p w:rsidR="003639FB" w:rsidRDefault="003639FB" w:rsidP="003639FB">
      <w:pPr>
        <w:spacing w:after="0" w:line="240" w:lineRule="auto"/>
        <w:jc w:val="right"/>
        <w:rPr>
          <w:rFonts w:cs="Arial"/>
          <w:color w:val="17365D"/>
          <w:sz w:val="20"/>
          <w:szCs w:val="20"/>
        </w:rPr>
      </w:pPr>
      <w:r>
        <w:rPr>
          <w:rFonts w:cs="Arial"/>
          <w:color w:val="17365D"/>
          <w:sz w:val="20"/>
          <w:szCs w:val="20"/>
        </w:rPr>
        <w:tab/>
        <w:t>253 835-2401</w:t>
      </w:r>
    </w:p>
    <w:p w:rsidR="003639FB" w:rsidRDefault="003639FB" w:rsidP="003639FB">
      <w:pPr>
        <w:spacing w:after="0" w:line="240" w:lineRule="auto"/>
        <w:jc w:val="right"/>
      </w:pPr>
      <w:r w:rsidRPr="007D5752">
        <w:rPr>
          <w:rFonts w:cs="Arial"/>
          <w:color w:val="17365D"/>
          <w:sz w:val="20"/>
          <w:szCs w:val="20"/>
        </w:rPr>
        <w:tab/>
      </w:r>
      <w:r w:rsidRPr="007D5752">
        <w:rPr>
          <w:rFonts w:cs="Arial"/>
          <w:i/>
          <w:color w:val="17365D"/>
          <w:sz w:val="20"/>
          <w:szCs w:val="20"/>
        </w:rPr>
        <w:t>www.cityoffederalway.com</w:t>
      </w:r>
    </w:p>
    <w:p w:rsidR="00AC369A" w:rsidRDefault="00AC369A" w:rsidP="00AC369A">
      <w:pPr>
        <w:spacing w:after="0" w:line="240" w:lineRule="auto"/>
      </w:pPr>
    </w:p>
    <w:p w:rsidR="001E002F" w:rsidRDefault="001E002F" w:rsidP="00AC369A">
      <w:pPr>
        <w:spacing w:after="0" w:line="240" w:lineRule="auto"/>
      </w:pPr>
    </w:p>
    <w:p w:rsidR="00AC369A" w:rsidRDefault="00AC369A" w:rsidP="00AC369A">
      <w:pPr>
        <w:spacing w:after="0" w:line="240" w:lineRule="auto"/>
      </w:pPr>
    </w:p>
    <w:p w:rsidR="00DB136E" w:rsidRDefault="00DB136E" w:rsidP="00AC369A">
      <w:pPr>
        <w:spacing w:after="0" w:line="240" w:lineRule="auto"/>
      </w:pPr>
    </w:p>
    <w:p w:rsidR="001E0DF0" w:rsidRDefault="001E0DF0" w:rsidP="00AC369A">
      <w:pPr>
        <w:spacing w:after="0" w:line="240" w:lineRule="auto"/>
      </w:pPr>
    </w:p>
    <w:p w:rsidR="001E0DF0" w:rsidRDefault="001E0DF0" w:rsidP="00AC369A">
      <w:pPr>
        <w:spacing w:after="0" w:line="240" w:lineRule="auto"/>
      </w:pPr>
    </w:p>
    <w:p w:rsidR="001E0DF0" w:rsidRDefault="001E0DF0" w:rsidP="00AC369A">
      <w:pPr>
        <w:spacing w:after="0" w:line="240" w:lineRule="auto"/>
      </w:pPr>
    </w:p>
    <w:p w:rsidR="001E0DF0" w:rsidRDefault="001E0DF0" w:rsidP="00AC369A">
      <w:pPr>
        <w:spacing w:after="0" w:line="240" w:lineRule="auto"/>
      </w:pPr>
    </w:p>
    <w:p w:rsidR="00AC369A" w:rsidRDefault="00AC369A" w:rsidP="00AC369A">
      <w:pPr>
        <w:spacing w:after="0" w:line="240" w:lineRule="auto"/>
      </w:pPr>
      <w:r>
        <w:t xml:space="preserve">Thank you for </w:t>
      </w:r>
      <w:r w:rsidR="002B30AA">
        <w:t>your interest in</w:t>
      </w:r>
      <w:r>
        <w:t xml:space="preserve"> the City of Federal Way’s Housing Repair Program.  </w:t>
      </w:r>
      <w:r w:rsidR="002B30AA" w:rsidRPr="002B30AA">
        <w:rPr>
          <w:rFonts w:cstheme="minorHAnsi"/>
        </w:rPr>
        <w:t xml:space="preserve">This program will assist qualified homeowners </w:t>
      </w:r>
      <w:r w:rsidR="002B30AA">
        <w:rPr>
          <w:rFonts w:cstheme="minorHAnsi"/>
        </w:rPr>
        <w:t xml:space="preserve">with housing problems </w:t>
      </w:r>
      <w:r w:rsidR="002B30AA" w:rsidRPr="002B30AA">
        <w:rPr>
          <w:rFonts w:cstheme="minorHAnsi"/>
        </w:rPr>
        <w:t>that require action to protect the health and safety of its occupants or the neighborhood as a whole.</w:t>
      </w:r>
      <w:r w:rsidR="002B30AA">
        <w:rPr>
          <w:rFonts w:cstheme="minorHAnsi"/>
        </w:rPr>
        <w:t xml:space="preserve">  I have included </w:t>
      </w:r>
      <w:r w:rsidR="001E2F10">
        <w:rPr>
          <w:rFonts w:cstheme="minorHAnsi"/>
        </w:rPr>
        <w:t xml:space="preserve">information </w:t>
      </w:r>
      <w:r w:rsidR="001E2F10" w:rsidRPr="00472AFE">
        <w:rPr>
          <w:rFonts w:cstheme="minorHAnsi"/>
          <w:b/>
          <w:i/>
        </w:rPr>
        <w:t>on</w:t>
      </w:r>
      <w:r w:rsidR="002B30AA" w:rsidRPr="00472AFE">
        <w:rPr>
          <w:rFonts w:cstheme="minorHAnsi"/>
          <w:b/>
          <w:i/>
        </w:rPr>
        <w:t xml:space="preserve"> </w:t>
      </w:r>
      <w:r w:rsidR="00434ABC" w:rsidRPr="00472AFE">
        <w:rPr>
          <w:rFonts w:cstheme="minorHAnsi"/>
          <w:b/>
          <w:i/>
        </w:rPr>
        <w:t xml:space="preserve">loan types, </w:t>
      </w:r>
      <w:r w:rsidR="001E2F10" w:rsidRPr="00472AFE">
        <w:rPr>
          <w:rFonts w:cstheme="minorHAnsi"/>
          <w:b/>
          <w:i/>
        </w:rPr>
        <w:t xml:space="preserve">an </w:t>
      </w:r>
      <w:r w:rsidR="002B30AA" w:rsidRPr="00472AFE">
        <w:rPr>
          <w:rFonts w:cstheme="minorHAnsi"/>
          <w:b/>
          <w:i/>
        </w:rPr>
        <w:t>application and frequently asked questions</w:t>
      </w:r>
      <w:r w:rsidR="002B30AA">
        <w:rPr>
          <w:rFonts w:cstheme="minorHAnsi"/>
        </w:rPr>
        <w:t xml:space="preserve"> for your review.</w:t>
      </w:r>
    </w:p>
    <w:p w:rsidR="00AC369A" w:rsidRDefault="00AC369A" w:rsidP="00AC369A">
      <w:pPr>
        <w:spacing w:after="0" w:line="240" w:lineRule="auto"/>
      </w:pPr>
    </w:p>
    <w:p w:rsidR="00AC369A" w:rsidRDefault="00AC369A" w:rsidP="00AC369A">
      <w:pPr>
        <w:spacing w:after="0" w:line="240" w:lineRule="auto"/>
      </w:pPr>
      <w:r>
        <w:t>In order to process your application, we need the following information from you:</w:t>
      </w:r>
    </w:p>
    <w:p w:rsidR="00AC369A" w:rsidRDefault="00AC369A" w:rsidP="00AC369A">
      <w:pPr>
        <w:spacing w:after="0" w:line="240" w:lineRule="auto"/>
      </w:pPr>
    </w:p>
    <w:p w:rsidR="00C460E8" w:rsidRPr="00FB6727" w:rsidRDefault="00C460E8" w:rsidP="00C460E8">
      <w:pPr>
        <w:numPr>
          <w:ilvl w:val="2"/>
          <w:numId w:val="3"/>
        </w:numPr>
        <w:spacing w:after="0" w:line="240" w:lineRule="auto"/>
        <w:jc w:val="both"/>
        <w:rPr>
          <w:rFonts w:cs="Calibri"/>
        </w:rPr>
      </w:pPr>
      <w:r w:rsidRPr="00FB6727">
        <w:rPr>
          <w:rFonts w:ascii="Calibri" w:hAnsi="Calibri" w:cs="Calibri"/>
        </w:rPr>
        <w:t xml:space="preserve">Income verification for all income received by each occupant of your home which can be, but is not limited to, copies of last year’s tax return, </w:t>
      </w:r>
      <w:r w:rsidR="003F50BF">
        <w:rPr>
          <w:rFonts w:ascii="Calibri" w:hAnsi="Calibri" w:cs="Calibri"/>
        </w:rPr>
        <w:t>t</w:t>
      </w:r>
      <w:r w:rsidR="003F50BF">
        <w:rPr>
          <w:rFonts w:ascii="Calibri" w:hAnsi="Calibri" w:cs="Calibri"/>
        </w:rPr>
        <w:t>hree (3) months paystubs</w:t>
      </w:r>
      <w:r w:rsidR="003F50BF">
        <w:rPr>
          <w:rFonts w:ascii="Calibri" w:hAnsi="Calibri" w:cs="Calibri"/>
        </w:rPr>
        <w:t xml:space="preserve">, </w:t>
      </w:r>
      <w:r w:rsidRPr="00FB6727">
        <w:rPr>
          <w:rFonts w:ascii="Calibri" w:hAnsi="Calibri" w:cs="Calibri"/>
        </w:rPr>
        <w:t>social security, disability, pension, annuity or retirement benefit award statements. Bank statements are needed for six months prior to application</w:t>
      </w:r>
      <w:r>
        <w:rPr>
          <w:rFonts w:ascii="Calibri" w:hAnsi="Calibri" w:cs="Calibri"/>
        </w:rPr>
        <w:t>.</w:t>
      </w:r>
      <w:r w:rsidRPr="00FB6727">
        <w:rPr>
          <w:rFonts w:ascii="Calibri" w:hAnsi="Calibri" w:cs="Calibri"/>
        </w:rPr>
        <w:t xml:space="preserve"> </w:t>
      </w:r>
      <w:r w:rsidR="003F50BF">
        <w:rPr>
          <w:rFonts w:ascii="Calibri" w:hAnsi="Calibri" w:cs="Calibri"/>
        </w:rPr>
        <w:t xml:space="preserve"> </w:t>
      </w:r>
    </w:p>
    <w:p w:rsidR="00C460E8" w:rsidRPr="00FB6727" w:rsidRDefault="00C460E8" w:rsidP="00C460E8">
      <w:pPr>
        <w:numPr>
          <w:ilvl w:val="2"/>
          <w:numId w:val="3"/>
        </w:numPr>
        <w:spacing w:after="0" w:line="240" w:lineRule="auto"/>
        <w:jc w:val="both"/>
        <w:rPr>
          <w:rFonts w:cs="Calibri"/>
        </w:rPr>
      </w:pPr>
      <w:r w:rsidRPr="00FB6727">
        <w:rPr>
          <w:rFonts w:cs="Calibri"/>
        </w:rPr>
        <w:t>If self-employed include your complete business tax return, bu</w:t>
      </w:r>
      <w:r w:rsidR="003F50BF">
        <w:rPr>
          <w:rFonts w:cs="Calibri"/>
        </w:rPr>
        <w:t xml:space="preserve">siness bank account statements.  </w:t>
      </w:r>
      <w:bookmarkStart w:id="0" w:name="_GoBack"/>
      <w:bookmarkEnd w:id="0"/>
      <w:r w:rsidRPr="00FB6727">
        <w:t>Applicants must provide the most recent 3 years of W-2’s and/or 1099’s.</w:t>
      </w:r>
    </w:p>
    <w:p w:rsidR="00C460E8" w:rsidRPr="00E82284" w:rsidRDefault="00C460E8" w:rsidP="00C460E8">
      <w:pPr>
        <w:numPr>
          <w:ilvl w:val="2"/>
          <w:numId w:val="3"/>
        </w:numPr>
        <w:tabs>
          <w:tab w:val="left" w:leader="underscore" w:pos="-2070"/>
        </w:tabs>
        <w:spacing w:after="0" w:line="240" w:lineRule="auto"/>
        <w:ind w:right="509"/>
        <w:jc w:val="both"/>
        <w:rPr>
          <w:rFonts w:ascii="Calibri" w:hAnsi="Calibri" w:cs="Calibri"/>
        </w:rPr>
      </w:pPr>
      <w:r w:rsidRPr="00E82284">
        <w:rPr>
          <w:rFonts w:ascii="Calibri" w:hAnsi="Calibri" w:cs="Calibri"/>
        </w:rPr>
        <w:t>If your home is a mobile or manufactured home, submit a copy of your Washington State Vehicle Certificate of Ownership.  If a bank or institution is the legal owner, please send documentation showing you as the borrower and your mobile home as the property or collateral for the loan. Legal title of your home is required for program eligibility. A vehicle registration form is not proof of ownership. Please do not send vehicle registration forms with your application.</w:t>
      </w:r>
    </w:p>
    <w:p w:rsidR="00C460E8" w:rsidRPr="00E82284" w:rsidRDefault="00C460E8" w:rsidP="00C460E8">
      <w:pPr>
        <w:numPr>
          <w:ilvl w:val="2"/>
          <w:numId w:val="3"/>
        </w:numPr>
        <w:tabs>
          <w:tab w:val="left" w:leader="underscore" w:pos="-2070"/>
        </w:tabs>
        <w:spacing w:after="0" w:line="240" w:lineRule="auto"/>
        <w:ind w:right="509"/>
        <w:jc w:val="both"/>
        <w:rPr>
          <w:rFonts w:ascii="Calibri" w:hAnsi="Calibri" w:cs="Calibri"/>
        </w:rPr>
      </w:pPr>
      <w:r w:rsidRPr="00E82284">
        <w:rPr>
          <w:rFonts w:ascii="Calibri" w:hAnsi="Calibri" w:cs="Calibri"/>
        </w:rPr>
        <w:t>Proof of homeownership through mortgage paperwork.</w:t>
      </w:r>
    </w:p>
    <w:p w:rsidR="00C460E8" w:rsidRPr="00E82284" w:rsidRDefault="00C460E8" w:rsidP="00C460E8">
      <w:pPr>
        <w:numPr>
          <w:ilvl w:val="2"/>
          <w:numId w:val="3"/>
        </w:numPr>
        <w:tabs>
          <w:tab w:val="left" w:leader="underscore" w:pos="-2070"/>
        </w:tabs>
        <w:spacing w:after="0" w:line="240" w:lineRule="auto"/>
        <w:ind w:right="509"/>
        <w:jc w:val="both"/>
        <w:rPr>
          <w:rFonts w:ascii="Calibri" w:hAnsi="Calibri" w:cs="Calibri"/>
        </w:rPr>
      </w:pPr>
      <w:r w:rsidRPr="00E82284">
        <w:rPr>
          <w:rFonts w:ascii="Calibri" w:hAnsi="Calibri" w:cs="Calibri"/>
        </w:rPr>
        <w:t>Proof of current homeowners insurance.</w:t>
      </w:r>
    </w:p>
    <w:p w:rsidR="00C460E8" w:rsidRPr="00E82284" w:rsidRDefault="00C460E8" w:rsidP="00C460E8">
      <w:pPr>
        <w:numPr>
          <w:ilvl w:val="2"/>
          <w:numId w:val="3"/>
        </w:numPr>
        <w:tabs>
          <w:tab w:val="left" w:leader="underscore" w:pos="-2070"/>
        </w:tabs>
        <w:spacing w:after="0" w:line="240" w:lineRule="auto"/>
        <w:ind w:right="509"/>
        <w:rPr>
          <w:rFonts w:ascii="Calibri" w:hAnsi="Calibri" w:cs="Calibri"/>
        </w:rPr>
      </w:pPr>
      <w:r w:rsidRPr="00E82284">
        <w:rPr>
          <w:rFonts w:ascii="Calibri" w:hAnsi="Calibri" w:cs="Calibri"/>
        </w:rPr>
        <w:t xml:space="preserve">Proof of being current on property taxes.  </w:t>
      </w:r>
      <w:r w:rsidRPr="00E82284">
        <w:rPr>
          <w:rFonts w:ascii="Calibri" w:hAnsi="Calibri" w:cs="Calibri"/>
          <w:color w:val="000000"/>
        </w:rPr>
        <w:t>An informational statement may be obtained by contacting the King County Treasury Operations at (206) 296-0923.</w:t>
      </w:r>
    </w:p>
    <w:p w:rsidR="00C460E8" w:rsidRDefault="00C460E8" w:rsidP="00F055AE">
      <w:pPr>
        <w:pStyle w:val="ListParagraph"/>
        <w:spacing w:after="0" w:line="240" w:lineRule="auto"/>
      </w:pPr>
    </w:p>
    <w:p w:rsidR="00AC369A" w:rsidRDefault="00C460E8" w:rsidP="00AC369A">
      <w:pPr>
        <w:spacing w:after="0" w:line="240" w:lineRule="auto"/>
      </w:pPr>
      <w:r>
        <w:t xml:space="preserve">*Please note that if you have a reverse mortgage we </w:t>
      </w:r>
      <w:r w:rsidR="00445A95">
        <w:t>may not be able</w:t>
      </w:r>
      <w:r>
        <w:t xml:space="preserve"> to assist with your housing repair needs.</w:t>
      </w:r>
    </w:p>
    <w:p w:rsidR="00C460E8" w:rsidRDefault="00C460E8" w:rsidP="00AC369A">
      <w:pPr>
        <w:spacing w:after="0" w:line="240" w:lineRule="auto"/>
      </w:pPr>
    </w:p>
    <w:p w:rsidR="00AC369A" w:rsidRDefault="002B30AA" w:rsidP="00AC369A">
      <w:r>
        <w:t>Again, thank you for your interest in the Housing Repair Program.</w:t>
      </w:r>
      <w:r w:rsidR="00AC369A">
        <w:t xml:space="preserve">  </w:t>
      </w:r>
      <w:r>
        <w:t xml:space="preserve">I look forward to receiving all of your documentation.  </w:t>
      </w:r>
      <w:r w:rsidR="00AC369A">
        <w:t>If you need assistance, please don’t hesitate to call.</w:t>
      </w:r>
    </w:p>
    <w:p w:rsidR="00AC369A" w:rsidRDefault="00AC369A" w:rsidP="00AC369A">
      <w:r>
        <w:t>Thank you,</w:t>
      </w:r>
    </w:p>
    <w:p w:rsidR="00AC369A" w:rsidRDefault="00AC369A" w:rsidP="00AC369A">
      <w:pPr>
        <w:spacing w:after="0" w:line="240" w:lineRule="auto"/>
      </w:pPr>
      <w:r>
        <w:br/>
      </w:r>
    </w:p>
    <w:p w:rsidR="00AC369A" w:rsidRDefault="00B6059B" w:rsidP="00AC369A">
      <w:pPr>
        <w:spacing w:after="0" w:line="240" w:lineRule="auto"/>
      </w:pPr>
      <w:r>
        <w:t>Jeri-Lynn Clark</w:t>
      </w:r>
    </w:p>
    <w:p w:rsidR="00EF379A" w:rsidRDefault="00AC369A" w:rsidP="00705D3E">
      <w:pPr>
        <w:spacing w:after="0" w:line="240" w:lineRule="auto"/>
      </w:pPr>
      <w:r>
        <w:t>Program Administrator</w:t>
      </w:r>
    </w:p>
    <w:p w:rsidR="00705D3E" w:rsidRDefault="00705D3E" w:rsidP="00705D3E">
      <w:pPr>
        <w:spacing w:after="0" w:line="240" w:lineRule="auto"/>
      </w:pPr>
      <w:r>
        <w:t>253-835-2401</w:t>
      </w:r>
    </w:p>
    <w:p w:rsidR="00705D3E" w:rsidRPr="00434ABC" w:rsidRDefault="003F50BF" w:rsidP="00C460E8">
      <w:pPr>
        <w:spacing w:after="0" w:line="240" w:lineRule="auto"/>
        <w:rPr>
          <w:sz w:val="20"/>
          <w:szCs w:val="20"/>
        </w:rPr>
      </w:pPr>
      <w:hyperlink r:id="rId7" w:history="1">
        <w:r w:rsidR="00B6059B" w:rsidRPr="00BC2860">
          <w:rPr>
            <w:rStyle w:val="Hyperlink"/>
          </w:rPr>
          <w:t>Jeri-Lynn.Clark@cityoffederalway.com</w:t>
        </w:r>
      </w:hyperlink>
    </w:p>
    <w:sectPr w:rsidR="00705D3E" w:rsidRPr="00434ABC" w:rsidSect="00C460E8">
      <w:pgSz w:w="12240" w:h="15840" w:code="1"/>
      <w:pgMar w:top="630" w:right="1440" w:bottom="63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C49F7"/>
    <w:multiLevelType w:val="hybridMultilevel"/>
    <w:tmpl w:val="9CB67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D66E73"/>
    <w:multiLevelType w:val="multilevel"/>
    <w:tmpl w:val="02D01E5A"/>
    <w:lvl w:ilvl="0">
      <w:start w:val="1"/>
      <w:numFmt w:val="decimal"/>
      <w:lvlText w:val="%1."/>
      <w:lvlJc w:val="left"/>
      <w:pPr>
        <w:tabs>
          <w:tab w:val="num" w:pos="144"/>
        </w:tabs>
        <w:ind w:left="720" w:hanging="720"/>
      </w:pPr>
      <w:rPr>
        <w:rFonts w:ascii="Times New Roman" w:hAnsi="Times New Roman" w:hint="default"/>
        <w:b/>
        <w:i w:val="0"/>
        <w:sz w:val="24"/>
        <w:szCs w:val="24"/>
        <w:u w:val="none"/>
      </w:rPr>
    </w:lvl>
    <w:lvl w:ilvl="1">
      <w:start w:val="1"/>
      <w:numFmt w:val="upperLetter"/>
      <w:lvlText w:val="%2."/>
      <w:lvlJc w:val="left"/>
      <w:pPr>
        <w:tabs>
          <w:tab w:val="num" w:pos="0"/>
        </w:tabs>
        <w:ind w:left="2304" w:hanging="1584"/>
      </w:pPr>
      <w:rPr>
        <w:rFonts w:ascii="Arial" w:hAnsi="Arial" w:hint="default"/>
        <w:b w:val="0"/>
        <w:i w:val="0"/>
        <w:sz w:val="22"/>
        <w:u w:val="none"/>
      </w:rPr>
    </w:lvl>
    <w:lvl w:ilvl="2">
      <w:start w:val="1"/>
      <w:numFmt w:val="bullet"/>
      <w:lvlText w:val=""/>
      <w:lvlJc w:val="left"/>
      <w:pPr>
        <w:tabs>
          <w:tab w:val="num" w:pos="1080"/>
        </w:tabs>
        <w:ind w:left="1080" w:hanging="360"/>
      </w:pPr>
      <w:rPr>
        <w:rFonts w:ascii="Symbol" w:hAnsi="Symbol" w:hint="default"/>
        <w:b/>
        <w:i w:val="0"/>
        <w:sz w:val="24"/>
        <w:szCs w:val="24"/>
        <w:u w:val="none"/>
      </w:rPr>
    </w:lvl>
    <w:lvl w:ilvl="3">
      <w:start w:val="1"/>
      <w:numFmt w:val="lowerLetter"/>
      <w:lvlText w:val="%4."/>
      <w:lvlJc w:val="left"/>
      <w:pPr>
        <w:tabs>
          <w:tab w:val="num" w:pos="2880"/>
        </w:tabs>
        <w:ind w:left="4464" w:hanging="864"/>
      </w:pPr>
      <w:rPr>
        <w:rFonts w:ascii="Times New Roman" w:hAnsi="Times New Roman" w:hint="default"/>
        <w:b w:val="0"/>
        <w:i w:val="0"/>
        <w:caps w:val="0"/>
        <w:strike w:val="0"/>
        <w:dstrike w:val="0"/>
        <w:outline w:val="0"/>
        <w:shadow w:val="0"/>
        <w:emboss w:val="0"/>
        <w:imprint w:val="0"/>
        <w:vanish w:val="0"/>
        <w:sz w:val="24"/>
        <w:szCs w:val="24"/>
        <w:u w:val="none"/>
        <w:vertAlign w:val="baseline"/>
      </w:rPr>
    </w:lvl>
    <w:lvl w:ilvl="4">
      <w:start w:val="1"/>
      <w:numFmt w:val="lowerRoman"/>
      <w:lvlText w:val="%5."/>
      <w:lvlJc w:val="left"/>
      <w:pPr>
        <w:tabs>
          <w:tab w:val="num" w:pos="3600"/>
        </w:tabs>
        <w:ind w:left="3240" w:hanging="360"/>
      </w:pPr>
      <w:rPr>
        <w:rFonts w:ascii="Arial" w:hAnsi="Arial" w:hint="default"/>
        <w:b w:val="0"/>
        <w:i w:val="0"/>
        <w:sz w:val="22"/>
        <w:u w:val="none"/>
      </w:rPr>
    </w:lvl>
    <w:lvl w:ilvl="5">
      <w:start w:val="1"/>
      <w:numFmt w:val="lowerLetter"/>
      <w:lvlText w:val="%6)"/>
      <w:lvlJc w:val="left"/>
      <w:pPr>
        <w:tabs>
          <w:tab w:val="num" w:pos="3600"/>
        </w:tabs>
        <w:ind w:left="3600" w:hanging="360"/>
      </w:pPr>
      <w:rPr>
        <w:rFonts w:ascii="Arial" w:hAnsi="Arial" w:hint="default"/>
        <w:b w:val="0"/>
        <w:i w:val="0"/>
        <w:sz w:val="22"/>
        <w:u w:val="none"/>
      </w:rPr>
    </w:lvl>
    <w:lvl w:ilvl="6">
      <w:start w:val="1"/>
      <w:numFmt w:val="lowerRoman"/>
      <w:lvlText w:val="%7)"/>
      <w:lvlJc w:val="left"/>
      <w:pPr>
        <w:tabs>
          <w:tab w:val="num" w:pos="4320"/>
        </w:tabs>
        <w:ind w:left="3960" w:hanging="360"/>
      </w:pPr>
      <w:rPr>
        <w:rFonts w:ascii="Arial" w:hAnsi="Arial" w:hint="default"/>
        <w:sz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69A"/>
    <w:rsid w:val="0005345F"/>
    <w:rsid w:val="00092E6C"/>
    <w:rsid w:val="000C4558"/>
    <w:rsid w:val="00123161"/>
    <w:rsid w:val="001A2E05"/>
    <w:rsid w:val="001E002F"/>
    <w:rsid w:val="001E0DF0"/>
    <w:rsid w:val="001E2F10"/>
    <w:rsid w:val="002B30AA"/>
    <w:rsid w:val="002D22D9"/>
    <w:rsid w:val="00321B6D"/>
    <w:rsid w:val="00351CC3"/>
    <w:rsid w:val="003639FB"/>
    <w:rsid w:val="00392937"/>
    <w:rsid w:val="003B3C70"/>
    <w:rsid w:val="003F50BF"/>
    <w:rsid w:val="00434ABC"/>
    <w:rsid w:val="00445A95"/>
    <w:rsid w:val="00472AFE"/>
    <w:rsid w:val="005C7CE7"/>
    <w:rsid w:val="005E712F"/>
    <w:rsid w:val="00705D3E"/>
    <w:rsid w:val="00887A65"/>
    <w:rsid w:val="008B100D"/>
    <w:rsid w:val="00AC369A"/>
    <w:rsid w:val="00AD1E67"/>
    <w:rsid w:val="00AD7353"/>
    <w:rsid w:val="00B05D17"/>
    <w:rsid w:val="00B6059B"/>
    <w:rsid w:val="00C145C2"/>
    <w:rsid w:val="00C460E8"/>
    <w:rsid w:val="00C771E9"/>
    <w:rsid w:val="00CA50AD"/>
    <w:rsid w:val="00CC13C9"/>
    <w:rsid w:val="00D43A31"/>
    <w:rsid w:val="00DB136E"/>
    <w:rsid w:val="00E010A8"/>
    <w:rsid w:val="00E508D1"/>
    <w:rsid w:val="00E64623"/>
    <w:rsid w:val="00ED4FA5"/>
    <w:rsid w:val="00EE69C2"/>
    <w:rsid w:val="00EF379A"/>
    <w:rsid w:val="00F0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69A"/>
    <w:pPr>
      <w:ind w:left="720"/>
      <w:contextualSpacing/>
    </w:pPr>
  </w:style>
  <w:style w:type="character" w:styleId="Hyperlink">
    <w:name w:val="Hyperlink"/>
    <w:basedOn w:val="DefaultParagraphFont"/>
    <w:uiPriority w:val="99"/>
    <w:unhideWhenUsed/>
    <w:rsid w:val="00705D3E"/>
    <w:rPr>
      <w:color w:val="0000FF" w:themeColor="hyperlink"/>
      <w:u w:val="single"/>
    </w:rPr>
  </w:style>
  <w:style w:type="paragraph" w:styleId="NoSpacing">
    <w:name w:val="No Spacing"/>
    <w:qFormat/>
    <w:rsid w:val="003639F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3B3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70"/>
    <w:rPr>
      <w:rFonts w:ascii="Tahoma" w:hAnsi="Tahoma" w:cs="Tahoma"/>
      <w:sz w:val="16"/>
      <w:szCs w:val="16"/>
    </w:rPr>
  </w:style>
  <w:style w:type="paragraph" w:styleId="NormalWeb">
    <w:name w:val="Normal (Web)"/>
    <w:basedOn w:val="Normal"/>
    <w:uiPriority w:val="99"/>
    <w:unhideWhenUsed/>
    <w:rsid w:val="00434A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A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69A"/>
    <w:pPr>
      <w:ind w:left="720"/>
      <w:contextualSpacing/>
    </w:pPr>
  </w:style>
  <w:style w:type="character" w:styleId="Hyperlink">
    <w:name w:val="Hyperlink"/>
    <w:basedOn w:val="DefaultParagraphFont"/>
    <w:uiPriority w:val="99"/>
    <w:unhideWhenUsed/>
    <w:rsid w:val="00705D3E"/>
    <w:rPr>
      <w:color w:val="0000FF" w:themeColor="hyperlink"/>
      <w:u w:val="single"/>
    </w:rPr>
  </w:style>
  <w:style w:type="paragraph" w:styleId="NoSpacing">
    <w:name w:val="No Spacing"/>
    <w:qFormat/>
    <w:rsid w:val="003639F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3B3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C70"/>
    <w:rPr>
      <w:rFonts w:ascii="Tahoma" w:hAnsi="Tahoma" w:cs="Tahoma"/>
      <w:sz w:val="16"/>
      <w:szCs w:val="16"/>
    </w:rPr>
  </w:style>
  <w:style w:type="paragraph" w:styleId="NormalWeb">
    <w:name w:val="Normal (Web)"/>
    <w:basedOn w:val="Normal"/>
    <w:uiPriority w:val="99"/>
    <w:unhideWhenUsed/>
    <w:rsid w:val="00434A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4A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ri-Lynn.Clark@cityoffederal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Federal Way</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 Lindquist</dc:creator>
  <cp:lastModifiedBy>Jeri-Lynn Clark</cp:lastModifiedBy>
  <cp:revision>2</cp:revision>
  <cp:lastPrinted>2017-04-19T17:26:00Z</cp:lastPrinted>
  <dcterms:created xsi:type="dcterms:W3CDTF">2020-01-27T20:07:00Z</dcterms:created>
  <dcterms:modified xsi:type="dcterms:W3CDTF">2020-01-27T20:07:00Z</dcterms:modified>
</cp:coreProperties>
</file>